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05"/>
      </w:tblGrid>
      <w:tr w:rsidR="0012403C" w14:paraId="04E7685B" w14:textId="77777777" w:rsidTr="007F78D5">
        <w:tc>
          <w:tcPr>
            <w:tcW w:w="9345" w:type="dxa"/>
            <w:gridSpan w:val="3"/>
          </w:tcPr>
          <w:p w14:paraId="74553BE3" w14:textId="5AD8E7DD" w:rsidR="0012403C" w:rsidRPr="00C21713" w:rsidRDefault="0012403C" w:rsidP="00124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Публикации об инновационном проектном опыте в средствах массовой информации и научно-педагогических изданиях, участие в семинарах, семинарах -практикумах</w:t>
            </w:r>
          </w:p>
        </w:tc>
      </w:tr>
      <w:bookmarkEnd w:id="0"/>
      <w:tr w:rsidR="00EB0646" w14:paraId="3B1E4E67" w14:textId="77777777" w:rsidTr="00EB0646">
        <w:tc>
          <w:tcPr>
            <w:tcW w:w="1838" w:type="dxa"/>
          </w:tcPr>
          <w:p w14:paraId="29003376" w14:textId="77777777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  <w:p w14:paraId="688CE2A6" w14:textId="18F9EFFD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402" w:type="dxa"/>
          </w:tcPr>
          <w:p w14:paraId="7FDFF003" w14:textId="46FFA989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международная научно-практическая онлайн-конференция «Педагогическое образование в условиях трансформационных процессов: ресурсы и механизмы обеспечения устойчивого развития общества», БГПУ</w:t>
            </w:r>
          </w:p>
        </w:tc>
        <w:tc>
          <w:tcPr>
            <w:tcW w:w="4105" w:type="dxa"/>
          </w:tcPr>
          <w:p w14:paraId="2D818F4F" w14:textId="77777777" w:rsidR="00EB0646" w:rsidRPr="0012403C" w:rsidRDefault="00EB0646" w:rsidP="00EB0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(статья)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Н.Н.Артихович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М.Н.Макшицкая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0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“Педагагічнае даследаванне як форма работы па актывізацыі пазнавальнай дзейнасці і павышэнні матывацыі на выбар педагагічнай прафесіі навучэнцаў у рамках профільнай педагагічнай падрыхтоўкі”</w:t>
            </w:r>
          </w:p>
          <w:p w14:paraId="4D07B101" w14:textId="77777777" w:rsidR="00EB0646" w:rsidRP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B0646" w14:paraId="1A80C756" w14:textId="77777777" w:rsidTr="00EB0646">
        <w:tc>
          <w:tcPr>
            <w:tcW w:w="1838" w:type="dxa"/>
          </w:tcPr>
          <w:p w14:paraId="1FAEB80F" w14:textId="5BE44CFF" w:rsidR="00EB0646" w:rsidRPr="0012403C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июня 2022 года</w:t>
            </w:r>
          </w:p>
        </w:tc>
        <w:tc>
          <w:tcPr>
            <w:tcW w:w="3402" w:type="dxa"/>
          </w:tcPr>
          <w:p w14:paraId="0CD7CCBA" w14:textId="240FFDC9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Международная научно-практическая конференция “Образование в интересах будущего”, г.Минск, БГПУ.</w:t>
            </w:r>
          </w:p>
        </w:tc>
        <w:tc>
          <w:tcPr>
            <w:tcW w:w="4105" w:type="dxa"/>
          </w:tcPr>
          <w:p w14:paraId="00303227" w14:textId="77777777" w:rsidR="00EB0646" w:rsidRDefault="00EB0646" w:rsidP="00EB06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сборник материалов конференции включена статья</w:t>
            </w:r>
            <w:r w:rsidRPr="00F65AB4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Н.Н.Артихович, М.Н.Макшицкой “Удзел у сацыяльна значымых мерапрыемствах як сродак уключэння моладзі ў праблемы і працэсы ўстойлівага развіцця”</w:t>
            </w:r>
          </w:p>
          <w:p w14:paraId="4DD5B4AA" w14:textId="77777777" w:rsidR="00EB0646" w:rsidRP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B0646" w14:paraId="3766BD1E" w14:textId="77777777" w:rsidTr="00EB0646">
        <w:tc>
          <w:tcPr>
            <w:tcW w:w="1838" w:type="dxa"/>
          </w:tcPr>
          <w:p w14:paraId="4EC4DE75" w14:textId="577832DD" w:rsidR="00EB0646" w:rsidRPr="0012403C" w:rsidRDefault="00EB0646" w:rsidP="00EB064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2403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21.04.2022 года</w:t>
            </w:r>
          </w:p>
        </w:tc>
        <w:tc>
          <w:tcPr>
            <w:tcW w:w="3402" w:type="dxa"/>
          </w:tcPr>
          <w:p w14:paraId="7197021F" w14:textId="1B82D9DE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5B2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научно-практическая конференция «Педагогические классы: опыт и перспективы», БГПУ</w:t>
            </w:r>
          </w:p>
        </w:tc>
        <w:tc>
          <w:tcPr>
            <w:tcW w:w="4105" w:type="dxa"/>
          </w:tcPr>
          <w:p w14:paraId="4C73A3D5" w14:textId="77777777" w:rsidR="00EB0646" w:rsidRPr="005B27D6" w:rsidRDefault="00EB0646" w:rsidP="00EB0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конференции была организована выставка достижений педагогических классов школ-лабораторий учебно-научно-инновационного кластера непрерывного педагогического образования. ГУО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школа» на выставке представляли директор школы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Артихович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Н.Н., педагог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Макшицкая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М.Н., учащийся 10 педагогического класса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Антон. Были представлены лучшие портфолио учащихся педагогических классов за несколько лет, методические разработки, видеоматериалы, публикации и т.д.</w:t>
            </w:r>
          </w:p>
          <w:p w14:paraId="49395460" w14:textId="77777777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6" w14:paraId="3906E0A1" w14:textId="77777777" w:rsidTr="00EB0646">
        <w:tc>
          <w:tcPr>
            <w:tcW w:w="1838" w:type="dxa"/>
          </w:tcPr>
          <w:p w14:paraId="0EFBC343" w14:textId="1C9C4F28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3402" w:type="dxa"/>
          </w:tcPr>
          <w:p w14:paraId="6B7EA0CD" w14:textId="2AEC47F9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Минск БГПУ, книга “Сборник педагогических кейсов “Лучшее педагогическое решение”.</w:t>
            </w:r>
          </w:p>
        </w:tc>
        <w:tc>
          <w:tcPr>
            <w:tcW w:w="4105" w:type="dxa"/>
          </w:tcPr>
          <w:p w14:paraId="253F5DB1" w14:textId="77777777" w:rsidR="00EB0646" w:rsidRDefault="00EB0646" w:rsidP="00EB0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сборник включён кейс учащихся педагогических классов Греской средней школы Ананич Е., Скриган Э. “Она вас обманула”(данный кейс является финалистом КЕЙС-марафона “Лучшее педагогическое решение”)</w:t>
            </w:r>
          </w:p>
          <w:p w14:paraId="73EBD2E7" w14:textId="77777777" w:rsidR="00EB0646" w:rsidRP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B0781" w14:paraId="653E0F7E" w14:textId="77777777" w:rsidTr="00EB0646">
        <w:tc>
          <w:tcPr>
            <w:tcW w:w="1838" w:type="dxa"/>
          </w:tcPr>
          <w:p w14:paraId="347DB640" w14:textId="1DB6E323" w:rsidR="00CB0781" w:rsidRPr="00CB0781" w:rsidRDefault="00CB078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23-24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2021 год</w:t>
            </w:r>
          </w:p>
        </w:tc>
        <w:tc>
          <w:tcPr>
            <w:tcW w:w="3402" w:type="dxa"/>
          </w:tcPr>
          <w:p w14:paraId="55C58A98" w14:textId="05B85A0B" w:rsidR="00CB0781" w:rsidRDefault="00CB078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Республиканский педагогический совет, г.Минск</w:t>
            </w:r>
          </w:p>
        </w:tc>
        <w:tc>
          <w:tcPr>
            <w:tcW w:w="4105" w:type="dxa"/>
          </w:tcPr>
          <w:p w14:paraId="1662BECA" w14:textId="263E03CB" w:rsidR="00CB0781" w:rsidRDefault="00CB0781" w:rsidP="00EB0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Марина Николаевна Макшицкая, учитель Греской средней школы – участник Республиканского педагогического совета 2021года</w:t>
            </w:r>
          </w:p>
        </w:tc>
      </w:tr>
      <w:tr w:rsidR="00EB0646" w:rsidRPr="0012403C" w14:paraId="6F9D2C2F" w14:textId="77777777" w:rsidTr="00EB0646">
        <w:tc>
          <w:tcPr>
            <w:tcW w:w="1838" w:type="dxa"/>
          </w:tcPr>
          <w:p w14:paraId="0B0AEBF1" w14:textId="543F0439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402" w:type="dxa"/>
          </w:tcPr>
          <w:p w14:paraId="3D0A3652" w14:textId="7EE3D2DF" w:rsid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 “Образование Минщины”, №4(93) июль-август 2021</w:t>
            </w:r>
          </w:p>
        </w:tc>
        <w:tc>
          <w:tcPr>
            <w:tcW w:w="4105" w:type="dxa"/>
          </w:tcPr>
          <w:p w14:paraId="7470150B" w14:textId="77777777" w:rsidR="00EB0646" w:rsidRDefault="00EB0646" w:rsidP="00EB0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статья М.Н.Макшицкой “Думай і дзейнічай! Сацыяльна значныя мерапрыемствы як сродак уключэння моладзі ў праблемы і працэсы ўстойлівага развіцця”</w:t>
            </w:r>
            <w:r w:rsidRPr="00317E11">
              <w:rPr>
                <w:rFonts w:ascii="Times New Roman" w:hAnsi="Times New Roman" w:cs="Times New Roman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BD2C35A" w14:textId="77777777" w:rsidR="00EB0646" w:rsidRP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EB0646" w:rsidRPr="00EB0646" w14:paraId="017D1003" w14:textId="77777777" w:rsidTr="00EB0646">
        <w:tc>
          <w:tcPr>
            <w:tcW w:w="1838" w:type="dxa"/>
          </w:tcPr>
          <w:p w14:paraId="4B5A9887" w14:textId="1B5921F0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 год</w:t>
            </w:r>
          </w:p>
        </w:tc>
        <w:tc>
          <w:tcPr>
            <w:tcW w:w="3402" w:type="dxa"/>
          </w:tcPr>
          <w:p w14:paraId="6D9A53FF" w14:textId="459F7052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 “Образование Минщины”, №3(86), 2020.</w:t>
            </w:r>
          </w:p>
        </w:tc>
        <w:tc>
          <w:tcPr>
            <w:tcW w:w="4105" w:type="dxa"/>
          </w:tcPr>
          <w:p w14:paraId="4A303471" w14:textId="77777777" w:rsidR="003630E1" w:rsidRPr="0045532F" w:rsidRDefault="003630E1" w:rsidP="00363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Статья Н.Н.Артихович “Ад інавацыі да прафарыентацыі. Як прыцягнуць на педагагічныя спецыяльнасці матываваную моладзь”</w:t>
            </w:r>
          </w:p>
          <w:p w14:paraId="54955F7D" w14:textId="77777777" w:rsidR="00EB0646" w:rsidRPr="003630E1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6" w:rsidRPr="00EB0646" w14:paraId="29163471" w14:textId="77777777" w:rsidTr="00EB0646">
        <w:tc>
          <w:tcPr>
            <w:tcW w:w="1838" w:type="dxa"/>
          </w:tcPr>
          <w:p w14:paraId="7CD21C91" w14:textId="1C1871C2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ноября 2020 года</w:t>
            </w:r>
          </w:p>
        </w:tc>
        <w:tc>
          <w:tcPr>
            <w:tcW w:w="3402" w:type="dxa"/>
          </w:tcPr>
          <w:p w14:paraId="239EF1D2" w14:textId="6E68E4F3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ІХ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Международная научно-практическая конференция «Педагогическое образование в условиях трансформационных процессов: пространство самореализации личности»( Минск, БГПУ)</w:t>
            </w:r>
          </w:p>
        </w:tc>
        <w:tc>
          <w:tcPr>
            <w:tcW w:w="4105" w:type="dxa"/>
          </w:tcPr>
          <w:p w14:paraId="23AFC49B" w14:textId="27AF9D0C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статья Н.Н.Артихович, М.Н.Макшицкой “Педагогические пробы, как составляющая образовательной среды, способствующей мотивации выбора педагогической профессии”, в сборнике трудов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конференции.</w:t>
            </w:r>
          </w:p>
        </w:tc>
      </w:tr>
      <w:tr w:rsidR="00EB0646" w:rsidRPr="00EB0646" w14:paraId="24F00B9F" w14:textId="77777777" w:rsidTr="00EB0646">
        <w:tc>
          <w:tcPr>
            <w:tcW w:w="1838" w:type="dxa"/>
          </w:tcPr>
          <w:p w14:paraId="7B0F3DAC" w14:textId="51689A9D" w:rsidR="00EB0646" w:rsidRPr="0012403C" w:rsidRDefault="003630E1" w:rsidP="00BE64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2403C">
              <w:rPr>
                <w:rFonts w:ascii="Times New Roman" w:hAnsi="Times New Roman" w:cs="Times New Roman"/>
                <w:bCs/>
                <w:sz w:val="28"/>
                <w:szCs w:val="28"/>
              </w:rPr>
              <w:t>25.02.2020.</w:t>
            </w:r>
          </w:p>
        </w:tc>
        <w:tc>
          <w:tcPr>
            <w:tcW w:w="3402" w:type="dxa"/>
          </w:tcPr>
          <w:p w14:paraId="12BDEBCB" w14:textId="0D292511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Борисов. Итоговая коллегия главного управления по образованию Минского областного исполнительного комитета.</w:t>
            </w:r>
          </w:p>
        </w:tc>
        <w:tc>
          <w:tcPr>
            <w:tcW w:w="4105" w:type="dxa"/>
          </w:tcPr>
          <w:p w14:paraId="7FE68EE2" w14:textId="77777777" w:rsidR="003630E1" w:rsidRDefault="003630E1" w:rsidP="003630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школа» (директор школы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Артихович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Н.Н., педагог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Макшицкая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М.Н., учащаяся 10 класса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Писарик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Д., студентка БГПУ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им.М.Танка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выпускница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Д.) представляли выставку учебно-методических материалов «Педагогический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 – дорога в педагогическую профессию»</w:t>
            </w:r>
          </w:p>
          <w:p w14:paraId="1B0B8B69" w14:textId="77777777" w:rsidR="00EB0646" w:rsidRPr="003630E1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646" w:rsidRPr="00EB0646" w14:paraId="2B743AB1" w14:textId="77777777" w:rsidTr="00EB0646">
        <w:tc>
          <w:tcPr>
            <w:tcW w:w="1838" w:type="dxa"/>
          </w:tcPr>
          <w:p w14:paraId="61BDAB4E" w14:textId="6A708FD4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2020 год</w:t>
            </w:r>
          </w:p>
        </w:tc>
        <w:tc>
          <w:tcPr>
            <w:tcW w:w="3402" w:type="dxa"/>
          </w:tcPr>
          <w:p w14:paraId="4461C6FF" w14:textId="72E8CDCF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ига - сборник научных статей «Современные формы, методы и технологии образовательного процесса. Опыт субъектов кластера непрерывного педагогического образования», Минск, БГПУ, 2020.</w:t>
            </w:r>
          </w:p>
        </w:tc>
        <w:tc>
          <w:tcPr>
            <w:tcW w:w="4105" w:type="dxa"/>
          </w:tcPr>
          <w:p w14:paraId="7DD214C8" w14:textId="300B841E" w:rsidR="003630E1" w:rsidRDefault="003630E1" w:rsidP="003630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Н.Н.Артихович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М.Н.Макшицкая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«Создание педагогического портфолио как форма воспитательной работы по саморазвитию и самовоспитанию учащихся»</w:t>
            </w:r>
            <w:r w:rsidR="00062D5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44D84FE2" w14:textId="2FAB2DD4" w:rsidR="00062D5E" w:rsidRDefault="00062D5E" w:rsidP="003630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О.А.Витко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Т.И.Ревтович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«Формирование коммуникативной компетенции через многостороннюю коммуникацию в процессе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допрофильной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профильной педагогической подготовки учащихся»</w:t>
            </w:r>
          </w:p>
          <w:p w14:paraId="761C018B" w14:textId="77777777" w:rsidR="00EB0646" w:rsidRPr="003630E1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13" w:rsidRPr="0012403C" w14:paraId="62C23BA3" w14:textId="77777777" w:rsidTr="00EB0646">
        <w:tc>
          <w:tcPr>
            <w:tcW w:w="1838" w:type="dxa"/>
          </w:tcPr>
          <w:p w14:paraId="4448984B" w14:textId="4CA7EFC1" w:rsidR="00C21713" w:rsidRDefault="00C21713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21 ноября </w:t>
            </w:r>
            <w:r w:rsidR="00CB07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2019 год</w:t>
            </w:r>
          </w:p>
        </w:tc>
        <w:tc>
          <w:tcPr>
            <w:tcW w:w="3402" w:type="dxa"/>
          </w:tcPr>
          <w:p w14:paraId="30073E4D" w14:textId="6AFD6ED2" w:rsidR="00C21713" w:rsidRDefault="00CB0781" w:rsidP="00BE64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“Настаўніцкая газета”</w:t>
            </w:r>
          </w:p>
        </w:tc>
        <w:tc>
          <w:tcPr>
            <w:tcW w:w="4105" w:type="dxa"/>
          </w:tcPr>
          <w:p w14:paraId="20EDEDA3" w14:textId="3416BE50" w:rsidR="00C21713" w:rsidRPr="00CB0781" w:rsidRDefault="00CB0781" w:rsidP="003630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CB078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Статья Натальи Колядич «Для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арыентацыі</w:t>
            </w:r>
            <w:r w:rsidRPr="00CB078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на педаг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</w:t>
            </w:r>
            <w:r w:rsidRPr="00CB078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і</w:t>
            </w:r>
            <w:r w:rsidRPr="00CB078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</w:t>
            </w:r>
            <w:r w:rsidRPr="00CB078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ую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</w:t>
            </w:r>
            <w:r w:rsidRPr="00CB078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фес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ію – новыя фарматы дзейнасці”( навучэнцы і педагогі Грэскай школы як удзельнікі ІІІ Міжнароднай навукова-практычнай канферэнцыі “Педагагічныя класы: вопыт і перспектывы”</w:t>
            </w:r>
          </w:p>
        </w:tc>
      </w:tr>
      <w:tr w:rsidR="00EB0646" w:rsidRPr="0012403C" w14:paraId="5CD19649" w14:textId="77777777" w:rsidTr="00EB0646">
        <w:tc>
          <w:tcPr>
            <w:tcW w:w="1838" w:type="dxa"/>
          </w:tcPr>
          <w:p w14:paraId="50C12B51" w14:textId="61A58E29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326ED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ноября 2019 год</w:t>
            </w:r>
          </w:p>
        </w:tc>
        <w:tc>
          <w:tcPr>
            <w:tcW w:w="3402" w:type="dxa"/>
          </w:tcPr>
          <w:p w14:paraId="1DA7AB54" w14:textId="386EF9A9" w:rsidR="00EB0646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ІІІ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Международной научно-практической конференции «Педагогические классы: опыт и перспективы»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(БГПУ,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5 ноября 2019)</w:t>
            </w:r>
          </w:p>
        </w:tc>
        <w:tc>
          <w:tcPr>
            <w:tcW w:w="4105" w:type="dxa"/>
          </w:tcPr>
          <w:p w14:paraId="2F4F32F3" w14:textId="0ADE916F" w:rsidR="00326ED7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Публикация( статья) </w:t>
            </w:r>
            <w:r w:rsidRPr="00326ED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Н.М.Арц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іховіч, М.М.Макшыцкая “Шлях да асэнсаванага выбару педагагічнай прафесіі, або ганаровае імя “настаўнік”.</w:t>
            </w:r>
          </w:p>
          <w:p w14:paraId="44647461" w14:textId="77777777" w:rsidR="00EB0646" w:rsidRPr="00EB0646" w:rsidRDefault="00EB0646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1713" w:rsidRPr="00C21713" w14:paraId="48B9EE8C" w14:textId="77777777" w:rsidTr="00EB0646">
        <w:tc>
          <w:tcPr>
            <w:tcW w:w="1838" w:type="dxa"/>
          </w:tcPr>
          <w:p w14:paraId="0AB99F73" w14:textId="226A3D63" w:rsidR="00C21713" w:rsidRDefault="00C21713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октября 2019 года</w:t>
            </w:r>
          </w:p>
        </w:tc>
        <w:tc>
          <w:tcPr>
            <w:tcW w:w="3402" w:type="dxa"/>
          </w:tcPr>
          <w:p w14:paraId="0E26C86F" w14:textId="32683A2E" w:rsidR="00C21713" w:rsidRDefault="00C21713" w:rsidP="00BE64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Национальный календарь Декады “Образование в интересах устойчивого развития”(БГПУ им. М.Танка, координационный центр “Образование в интересах устойчивого развития”</w:t>
            </w:r>
          </w:p>
        </w:tc>
        <w:tc>
          <w:tcPr>
            <w:tcW w:w="4105" w:type="dxa"/>
          </w:tcPr>
          <w:p w14:paraId="5CAD2D37" w14:textId="77777777" w:rsidR="00C21713" w:rsidRDefault="00C21713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Включено мероприятие:</w:t>
            </w:r>
          </w:p>
          <w:p w14:paraId="00E41302" w14:textId="413E6A17" w:rsidR="00C21713" w:rsidRDefault="00C21713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7 октября 2019 года, Сельская библиотека аг.Греск. Встреча “ЦУР для всех и для каждого – усилиями каждого и всех”, Греская средняя школа Слуцкого района, Марина Николаевна Макшицкая, Татьяна Ивановна Ревтович, учителя Греской средней школы.</w:t>
            </w:r>
          </w:p>
        </w:tc>
      </w:tr>
      <w:tr w:rsidR="003630E1" w:rsidRPr="00EB0646" w14:paraId="31B6A3B3" w14:textId="77777777" w:rsidTr="00EB0646">
        <w:tc>
          <w:tcPr>
            <w:tcW w:w="1838" w:type="dxa"/>
          </w:tcPr>
          <w:p w14:paraId="3C758FDE" w14:textId="1BFB1652" w:rsidR="003630E1" w:rsidRPr="0012403C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2403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lastRenderedPageBreak/>
              <w:t>11.10.2018</w:t>
            </w:r>
          </w:p>
        </w:tc>
        <w:tc>
          <w:tcPr>
            <w:tcW w:w="3402" w:type="dxa"/>
          </w:tcPr>
          <w:p w14:paraId="051CFF35" w14:textId="6A6C75D3" w:rsidR="003630E1" w:rsidRPr="00EB0646" w:rsidRDefault="00326ED7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ГУО “Греская средняя школа”</w:t>
            </w:r>
          </w:p>
        </w:tc>
        <w:tc>
          <w:tcPr>
            <w:tcW w:w="4105" w:type="dxa"/>
          </w:tcPr>
          <w:p w14:paraId="63B57A1A" w14:textId="77777777" w:rsidR="00326ED7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на базе ГУО “Греская средняя школа” состоялся семинар-практикум “Педагогические классы: опыт работы и перспективы развития” для директоров учреждений общего среднего образования Минской области. В рамках семинара прошла презентация опыта педагогической профилизации в Греской средней школе. Директор школы Артихович Наталья Николаевна рассказала об основных направлениях деятельности, о достижениях учреждения образования, был представлен доклад “Организационно-методические аспекты допрофильной и профильной педагогической подготовки учащихся”. Участники посетили факультативные занятия “Введение в педагогическую профессию”: в 10-ом классе “Социальная значимость труда педагога и требования к педагогической профессии со стороны общества. Спектр педагогических специальностей” ( учитель Макшицкая Марина Николаевна), в 11-ом классе по теме “Самопознание личности” (учитель Ревтович Татьяна Ивановна). Вниманию участников семинара были представлены выступление школьной агитбригады “Школяры” и экскурсия по школьному историко-краеведческому музею.</w:t>
            </w:r>
          </w:p>
          <w:p w14:paraId="447759A3" w14:textId="77777777" w:rsidR="003630E1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B715B" w:rsidRPr="00EB0646" w14:paraId="21454E6F" w14:textId="77777777" w:rsidTr="00EB0646">
        <w:tc>
          <w:tcPr>
            <w:tcW w:w="1838" w:type="dxa"/>
          </w:tcPr>
          <w:p w14:paraId="35D42F3F" w14:textId="7047CC67" w:rsidR="00BB715B" w:rsidRPr="0012403C" w:rsidRDefault="00BB715B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2403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5.10.2018 год</w:t>
            </w:r>
          </w:p>
        </w:tc>
        <w:tc>
          <w:tcPr>
            <w:tcW w:w="3402" w:type="dxa"/>
          </w:tcPr>
          <w:p w14:paraId="282544B4" w14:textId="02D0F1CD" w:rsidR="00BB715B" w:rsidRDefault="00BB715B" w:rsidP="00BE64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Газета “Минская правда”</w:t>
            </w:r>
          </w:p>
        </w:tc>
        <w:tc>
          <w:tcPr>
            <w:tcW w:w="4105" w:type="dxa"/>
          </w:tcPr>
          <w:p w14:paraId="38C96570" w14:textId="39242E23" w:rsidR="00BB715B" w:rsidRDefault="00BB715B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Статья “Это мои детки! Чему учат школьников, мечтающих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lastRenderedPageBreak/>
              <w:t>стать педагогами” (статья о Греской средней школе-лаборатории)</w:t>
            </w:r>
          </w:p>
        </w:tc>
      </w:tr>
      <w:tr w:rsidR="003630E1" w:rsidRPr="00EB0646" w14:paraId="755232C8" w14:textId="77777777" w:rsidTr="00EB0646">
        <w:tc>
          <w:tcPr>
            <w:tcW w:w="1838" w:type="dxa"/>
          </w:tcPr>
          <w:p w14:paraId="2C0927C4" w14:textId="74361677" w:rsidR="003630E1" w:rsidRPr="0012403C" w:rsidRDefault="00326ED7" w:rsidP="00BE64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12403C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lastRenderedPageBreak/>
              <w:t>24.04.2018 год</w:t>
            </w:r>
          </w:p>
        </w:tc>
        <w:tc>
          <w:tcPr>
            <w:tcW w:w="3402" w:type="dxa"/>
          </w:tcPr>
          <w:p w14:paraId="76475E6B" w14:textId="5AEFE938" w:rsidR="003630E1" w:rsidRPr="00EB0646" w:rsidRDefault="00326ED7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г.Молодечно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гимназия №7. Семинар-практикум в рамках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праксиологического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 республиканского экспериментального проекта «Апробация модели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допрофильной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педагогической подготовки учащихся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ІІ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ступени общего среднего образования»(2016 – 2019 годы)</w:t>
            </w:r>
          </w:p>
        </w:tc>
        <w:tc>
          <w:tcPr>
            <w:tcW w:w="4105" w:type="dxa"/>
          </w:tcPr>
          <w:p w14:paraId="62DB2A8B" w14:textId="77777777" w:rsidR="00326ED7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средней школой был представлен опыт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допрофильной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педагогической подготовки в 5-9-х классах. Педагоги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средней школы –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Макшицкая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М.Н.,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Баринина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Ревтович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Долбик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Н.И. продемонстрировали примеры нескольких направлений экспериментальной работы:</w:t>
            </w:r>
          </w:p>
          <w:p w14:paraId="0CFBFD9A" w14:textId="77777777" w:rsidR="00326ED7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1.Ученический дискуссионный театр (классный час)</w:t>
            </w:r>
          </w:p>
          <w:p w14:paraId="3A3CAE06" w14:textId="77777777" w:rsidR="00326ED7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2.О чём рассказывают музейные экспонаты (выдержка из тематической экскурсии по школьному музею «История школьного образования»)</w:t>
            </w:r>
          </w:p>
          <w:p w14:paraId="44ECF50B" w14:textId="77777777" w:rsidR="00326ED7" w:rsidRPr="00300367" w:rsidRDefault="00326ED7" w:rsidP="00326ED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3.»Педагогическая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гостиная»(организация работы над педагогическим проектом «Педагогические династии школы»).</w:t>
            </w:r>
          </w:p>
          <w:p w14:paraId="5181912B" w14:textId="77777777" w:rsidR="00326ED7" w:rsidRPr="00BE643C" w:rsidRDefault="00326ED7" w:rsidP="00326E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2AFE355E" w14:textId="77777777" w:rsidR="003630E1" w:rsidRPr="00EB0646" w:rsidRDefault="003630E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26ED7" w:rsidRPr="00EB0646" w14:paraId="08A8CB86" w14:textId="77777777" w:rsidTr="00EB0646">
        <w:tc>
          <w:tcPr>
            <w:tcW w:w="1838" w:type="dxa"/>
          </w:tcPr>
          <w:p w14:paraId="6F223D03" w14:textId="08BC7008" w:rsidR="00326ED7" w:rsidRPr="00EB0646" w:rsidRDefault="00CB078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ноября 2017 год</w:t>
            </w:r>
          </w:p>
        </w:tc>
        <w:tc>
          <w:tcPr>
            <w:tcW w:w="3402" w:type="dxa"/>
          </w:tcPr>
          <w:p w14:paraId="0F8B922E" w14:textId="5054C564" w:rsidR="00326ED7" w:rsidRPr="00CB0781" w:rsidRDefault="00CB0781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 </w:t>
            </w:r>
            <w:r w:rsidR="00BB715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научно-практическая конференция «Педагогические классы: опыт и перспективы». Дискуссионная площадка «Эффективные методы и формы организации профильной и </w:t>
            </w:r>
            <w:proofErr w:type="spellStart"/>
            <w:r w:rsidR="00BB715B">
              <w:rPr>
                <w:rFonts w:ascii="Times New Roman" w:hAnsi="Times New Roman" w:cs="Times New Roman"/>
                <w:sz w:val="28"/>
                <w:szCs w:val="28"/>
              </w:rPr>
              <w:t>допрофильной</w:t>
            </w:r>
            <w:proofErr w:type="spellEnd"/>
            <w:r w:rsidR="00BB715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подготовки учащихся»</w:t>
            </w:r>
          </w:p>
        </w:tc>
        <w:tc>
          <w:tcPr>
            <w:tcW w:w="4105" w:type="dxa"/>
          </w:tcPr>
          <w:p w14:paraId="7873AC60" w14:textId="15CD602B" w:rsidR="00326ED7" w:rsidRPr="00EB0646" w:rsidRDefault="00BB715B" w:rsidP="00BE64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Выступление учителя Греской средней школы Долбик Нэлли Ивановны. Тема выступления “Подготовка к педагогическим пробам: консультирование перед проведением воспитательных мероприятий”</w:t>
            </w:r>
          </w:p>
        </w:tc>
      </w:tr>
    </w:tbl>
    <w:p w14:paraId="2D6002B3" w14:textId="77777777" w:rsidR="0045532F" w:rsidRPr="00EB0646" w:rsidRDefault="0045532F" w:rsidP="00BE64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9BAFB0A" w14:textId="653D6AB9" w:rsidR="00062C2C" w:rsidRPr="00DD785F" w:rsidRDefault="00062C2C" w:rsidP="0079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342EFA" w14:textId="6CFAD248" w:rsidR="00062C2C" w:rsidRDefault="00062C2C" w:rsidP="0079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620D77" w14:textId="65AB7973" w:rsidR="00062C2C" w:rsidRDefault="00062C2C" w:rsidP="0079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5F2E47" w14:textId="247F6383" w:rsidR="00062C2C" w:rsidRDefault="00062C2C" w:rsidP="0079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96D09" w14:textId="5878C0F1" w:rsidR="00062C2C" w:rsidRDefault="00062C2C" w:rsidP="007901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ED31D" w14:textId="77777777" w:rsidR="00062C2C" w:rsidRDefault="00062C2C" w:rsidP="007901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2C2C" w:rsidSect="0079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800AE"/>
    <w:multiLevelType w:val="hybridMultilevel"/>
    <w:tmpl w:val="C2746D7E"/>
    <w:lvl w:ilvl="0" w:tplc="A31AB31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1"/>
    <w:rsid w:val="00004A3B"/>
    <w:rsid w:val="0002108A"/>
    <w:rsid w:val="00033A3E"/>
    <w:rsid w:val="00062C2C"/>
    <w:rsid w:val="00062D5E"/>
    <w:rsid w:val="000734D5"/>
    <w:rsid w:val="000746CC"/>
    <w:rsid w:val="000E5B40"/>
    <w:rsid w:val="0012403C"/>
    <w:rsid w:val="00125F49"/>
    <w:rsid w:val="001330F2"/>
    <w:rsid w:val="00154D77"/>
    <w:rsid w:val="001852AE"/>
    <w:rsid w:val="001856E3"/>
    <w:rsid w:val="001D03F3"/>
    <w:rsid w:val="001E0A3C"/>
    <w:rsid w:val="001E4600"/>
    <w:rsid w:val="0024214A"/>
    <w:rsid w:val="00276C4E"/>
    <w:rsid w:val="0029062F"/>
    <w:rsid w:val="002F30C7"/>
    <w:rsid w:val="00300367"/>
    <w:rsid w:val="003029B7"/>
    <w:rsid w:val="00315DD7"/>
    <w:rsid w:val="00317E11"/>
    <w:rsid w:val="00326ED7"/>
    <w:rsid w:val="00351A66"/>
    <w:rsid w:val="003630E1"/>
    <w:rsid w:val="00371F10"/>
    <w:rsid w:val="003B3275"/>
    <w:rsid w:val="003D4A05"/>
    <w:rsid w:val="00414CD2"/>
    <w:rsid w:val="0045532F"/>
    <w:rsid w:val="00474690"/>
    <w:rsid w:val="00495834"/>
    <w:rsid w:val="004F0292"/>
    <w:rsid w:val="004F6B1D"/>
    <w:rsid w:val="0055388E"/>
    <w:rsid w:val="005634EF"/>
    <w:rsid w:val="005A31EB"/>
    <w:rsid w:val="005B27D6"/>
    <w:rsid w:val="005E4506"/>
    <w:rsid w:val="006364B1"/>
    <w:rsid w:val="00670597"/>
    <w:rsid w:val="00671A5D"/>
    <w:rsid w:val="006B2244"/>
    <w:rsid w:val="006C00CE"/>
    <w:rsid w:val="006C2327"/>
    <w:rsid w:val="006C263B"/>
    <w:rsid w:val="006D34A9"/>
    <w:rsid w:val="00710DB8"/>
    <w:rsid w:val="00790198"/>
    <w:rsid w:val="007C6884"/>
    <w:rsid w:val="007F7E60"/>
    <w:rsid w:val="00826840"/>
    <w:rsid w:val="00875F0A"/>
    <w:rsid w:val="00883C5D"/>
    <w:rsid w:val="008A6E20"/>
    <w:rsid w:val="008B5373"/>
    <w:rsid w:val="008C3D84"/>
    <w:rsid w:val="008D3284"/>
    <w:rsid w:val="008D5157"/>
    <w:rsid w:val="008D6DD1"/>
    <w:rsid w:val="009018E0"/>
    <w:rsid w:val="00920AD1"/>
    <w:rsid w:val="009559F0"/>
    <w:rsid w:val="009B1F2C"/>
    <w:rsid w:val="009F7A05"/>
    <w:rsid w:val="00A077FF"/>
    <w:rsid w:val="00A36CD7"/>
    <w:rsid w:val="00A9217C"/>
    <w:rsid w:val="00AA778A"/>
    <w:rsid w:val="00AC4DB4"/>
    <w:rsid w:val="00AC6493"/>
    <w:rsid w:val="00B34936"/>
    <w:rsid w:val="00B47B83"/>
    <w:rsid w:val="00BB715B"/>
    <w:rsid w:val="00BC0A04"/>
    <w:rsid w:val="00BC23E3"/>
    <w:rsid w:val="00BE643C"/>
    <w:rsid w:val="00C21713"/>
    <w:rsid w:val="00C632E5"/>
    <w:rsid w:val="00CB0781"/>
    <w:rsid w:val="00CE7B20"/>
    <w:rsid w:val="00DC445A"/>
    <w:rsid w:val="00DD785F"/>
    <w:rsid w:val="00E63A69"/>
    <w:rsid w:val="00E670D5"/>
    <w:rsid w:val="00E9775D"/>
    <w:rsid w:val="00EB0646"/>
    <w:rsid w:val="00EF5036"/>
    <w:rsid w:val="00F07496"/>
    <w:rsid w:val="00F1056E"/>
    <w:rsid w:val="00F55B7C"/>
    <w:rsid w:val="00F65AB4"/>
    <w:rsid w:val="00FB0A90"/>
    <w:rsid w:val="00FD1F30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283A"/>
  <w15:chartTrackingRefBased/>
  <w15:docId w15:val="{69FBAC7F-F27D-4FD2-8EA1-5F283B56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6F23-4ADB-47CD-9E89-33A2BF97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2022-11-09T14:48:00Z</cp:lastPrinted>
  <dcterms:created xsi:type="dcterms:W3CDTF">2022-11-30T13:55:00Z</dcterms:created>
  <dcterms:modified xsi:type="dcterms:W3CDTF">2022-11-30T13:55:00Z</dcterms:modified>
</cp:coreProperties>
</file>